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2DDD903A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7168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A212C9" w:rsidRPr="00A212C9">
        <w:rPr>
          <w:rFonts w:ascii="Arial" w:hAnsi="Arial" w:cs="Arial"/>
          <w:b/>
        </w:rPr>
        <w:t>S6-243</w:t>
      </w:r>
      <w:r w:rsidR="00260517">
        <w:rPr>
          <w:rFonts w:ascii="Arial" w:hAnsi="Arial" w:cs="Arial"/>
          <w:b/>
        </w:rPr>
        <w:t>579</w:t>
      </w:r>
    </w:p>
    <w:p w14:paraId="7CA5EDAC" w14:textId="34CDD4AA" w:rsidR="00850230" w:rsidRDefault="0077168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71682">
        <w:rPr>
          <w:rFonts w:ascii="Arial" w:hAnsi="Arial" w:cs="Arial"/>
          <w:b/>
          <w:vertAlign w:val="superscript"/>
        </w:rPr>
        <w:t>rd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260517">
        <w:rPr>
          <w:rFonts w:ascii="Arial" w:hAnsi="Arial" w:cs="Arial"/>
          <w:b/>
        </w:rPr>
        <w:t>346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1A46855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 xml:space="preserve">Report to </w:t>
      </w:r>
      <w:r w:rsidR="00260517">
        <w:rPr>
          <w:rFonts w:ascii="Arial" w:hAnsi="Arial" w:cs="Arial"/>
          <w:b/>
        </w:rPr>
        <w:t>SA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57558" w:rsidRPr="00557558">
        <w:rPr>
          <w:rFonts w:ascii="Arial" w:hAnsi="Arial" w:cs="Arial"/>
          <w:b/>
        </w:rPr>
        <w:t>TR 23.700-22</w:t>
      </w:r>
      <w:r w:rsidR="00222D66" w:rsidRPr="00557558">
        <w:rPr>
          <w:rFonts w:ascii="Arial" w:hAnsi="Arial" w:cs="Arial"/>
          <w:b/>
        </w:rPr>
        <w:t xml:space="preserve">, Version </w:t>
      </w:r>
      <w:r w:rsidR="00557558" w:rsidRPr="00557558">
        <w:rPr>
          <w:rFonts w:ascii="Arial" w:hAnsi="Arial" w:cs="Arial"/>
          <w:b/>
        </w:rPr>
        <w:t>0.5.0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42DA4A4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57558">
        <w:rPr>
          <w:rFonts w:ascii="Arial" w:hAnsi="Arial" w:cs="Arial"/>
          <w:b/>
        </w:rPr>
        <w:t>Information</w:t>
      </w: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09719F" w14:textId="29D9407E" w:rsidR="00557558" w:rsidRPr="00557558" w:rsidRDefault="00557558" w:rsidP="00557558">
      <w:pPr>
        <w:rPr>
          <w:sz w:val="24"/>
          <w:szCs w:val="24"/>
        </w:rPr>
      </w:pPr>
      <w:r w:rsidRPr="00557558">
        <w:rPr>
          <w:sz w:val="24"/>
          <w:szCs w:val="24"/>
        </w:rPr>
        <w:t>In TR 23.700-22, SA6 has studied the following aspects as part of the study FS_CAPIF_Ph3:</w:t>
      </w:r>
    </w:p>
    <w:p w14:paraId="1B58A15A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a.</w:t>
      </w:r>
      <w:r w:rsidRPr="00557558">
        <w:rPr>
          <w:sz w:val="24"/>
          <w:szCs w:val="24"/>
        </w:rPr>
        <w:tab/>
        <w:t>Architectural aspects to support enhancements to RNAA procedures including procedures related to CAPIF-8.</w:t>
      </w:r>
    </w:p>
    <w:p w14:paraId="3232C333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b.</w:t>
      </w:r>
      <w:r w:rsidRPr="00557558">
        <w:rPr>
          <w:sz w:val="24"/>
          <w:szCs w:val="24"/>
        </w:rPr>
        <w:tab/>
        <w:t>Enhancements to CAPIF interconnection aspects to support RNAA in multiple provider scenario.</w:t>
      </w:r>
    </w:p>
    <w:p w14:paraId="60775CA2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c.</w:t>
      </w:r>
      <w:r w:rsidRPr="00557558">
        <w:rPr>
          <w:sz w:val="24"/>
          <w:szCs w:val="24"/>
        </w:rPr>
        <w:tab/>
        <w:t>Enhancements related to UE-deployed API invoker accessing resources not owned by that UE.</w:t>
      </w:r>
    </w:p>
    <w:p w14:paraId="5E299C46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d.</w:t>
      </w:r>
      <w:r w:rsidRPr="00557558">
        <w:rPr>
          <w:sz w:val="24"/>
          <w:szCs w:val="24"/>
        </w:rPr>
        <w:tab/>
        <w:t>Enhancements to CAPIF for supporting instantiations for service API/AEF.</w:t>
      </w:r>
    </w:p>
    <w:p w14:paraId="7D5D1912" w14:textId="61F05E55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e.</w:t>
      </w:r>
      <w:r w:rsidRPr="00557558">
        <w:rPr>
          <w:sz w:val="24"/>
          <w:szCs w:val="24"/>
        </w:rPr>
        <w:tab/>
        <w:t>Enhancements to CAPIF event notifications related to API invokers</w:t>
      </w:r>
    </w:p>
    <w:p w14:paraId="28CDFAE8" w14:textId="0A3C1462" w:rsid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7 key issues and 1</w:t>
      </w:r>
      <w:r w:rsidR="00361375">
        <w:rPr>
          <w:sz w:val="24"/>
          <w:szCs w:val="24"/>
        </w:rPr>
        <w:t>7</w:t>
      </w:r>
      <w:r w:rsidRPr="00557558">
        <w:rPr>
          <w:sz w:val="24"/>
          <w:szCs w:val="24"/>
        </w:rPr>
        <w:t xml:space="preserve"> solutions are captured in the TR. The proposed solutions are based on the CAPIF </w:t>
      </w:r>
      <w:r w:rsidR="00361375">
        <w:rPr>
          <w:sz w:val="24"/>
          <w:szCs w:val="24"/>
        </w:rPr>
        <w:t xml:space="preserve">architecture </w:t>
      </w:r>
      <w:r w:rsidRPr="00557558">
        <w:rPr>
          <w:sz w:val="24"/>
          <w:szCs w:val="24"/>
        </w:rPr>
        <w:t>specified in TS 23.222.</w:t>
      </w:r>
    </w:p>
    <w:p w14:paraId="43528B97" w14:textId="41254E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105</w:t>
      </w:r>
      <w:r>
        <w:rPr>
          <w:b/>
          <w:sz w:val="24"/>
        </w:rPr>
        <w:t>:</w:t>
      </w:r>
    </w:p>
    <w:p w14:paraId="50C1F499" w14:textId="611A2B6D" w:rsidR="0045428D" w:rsidRP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This is the first presentation</w:t>
      </w:r>
      <w:r>
        <w:rPr>
          <w:sz w:val="24"/>
          <w:szCs w:val="24"/>
        </w:rPr>
        <w:t>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0DCB9805" w:rsidR="00557558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>Solutions for Key Issue#6 to be completed in SA6#63 (October 2024).</w:t>
      </w:r>
    </w:p>
    <w:p w14:paraId="6E93E310" w14:textId="4E2FB5D9" w:rsidR="0045428D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Potential new solutions related to Key issue#1, Key issue#3 </w:t>
      </w:r>
      <w:r>
        <w:rPr>
          <w:sz w:val="24"/>
        </w:rPr>
        <w:t xml:space="preserve">to be completed in SA6#63 </w:t>
      </w:r>
      <w:r>
        <w:rPr>
          <w:sz w:val="24"/>
        </w:rPr>
        <w:t>(October 2024).</w:t>
      </w:r>
    </w:p>
    <w:p w14:paraId="31B36224" w14:textId="7A6EF576" w:rsidR="00361375" w:rsidRPr="00361375" w:rsidRDefault="00361375">
      <w:pPr>
        <w:tabs>
          <w:tab w:val="left" w:pos="3119"/>
        </w:tabs>
        <w:rPr>
          <w:sz w:val="24"/>
        </w:rPr>
      </w:pPr>
      <w:r>
        <w:rPr>
          <w:sz w:val="24"/>
        </w:rPr>
        <w:t>Finalizing the overall evaluation and conclusions for all the key issues to be completed in SA6#63 (October 2024).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87D1C2" w:rsidR="0045428D" w:rsidRPr="00557558" w:rsidRDefault="00557558">
      <w:pPr>
        <w:tabs>
          <w:tab w:val="left" w:pos="3119"/>
        </w:tabs>
        <w:rPr>
          <w:sz w:val="24"/>
        </w:rPr>
      </w:pPr>
      <w:r w:rsidRPr="00557558">
        <w:rPr>
          <w:sz w:val="24"/>
        </w:rPr>
        <w:t>None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60517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61375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57558"/>
    <w:rsid w:val="0059584E"/>
    <w:rsid w:val="005A78A1"/>
    <w:rsid w:val="005B1573"/>
    <w:rsid w:val="005D3254"/>
    <w:rsid w:val="005D72E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9E5187"/>
    <w:rsid w:val="00A212C9"/>
    <w:rsid w:val="00A26591"/>
    <w:rsid w:val="00A52EBB"/>
    <w:rsid w:val="00AC2199"/>
    <w:rsid w:val="00AD2F80"/>
    <w:rsid w:val="00B03BA0"/>
    <w:rsid w:val="00B27FD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610AF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Nokia_Rev2</cp:lastModifiedBy>
  <cp:revision>4</cp:revision>
  <dcterms:created xsi:type="dcterms:W3CDTF">2024-08-22T16:21:00Z</dcterms:created>
  <dcterms:modified xsi:type="dcterms:W3CDTF">2024-08-23T01:29:00Z</dcterms:modified>
</cp:coreProperties>
</file>